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do uchwały Nr </w:t>
      </w:r>
      <w:r w:rsidR="00442DD0" w:rsidRPr="00442D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XXVIII/207/21</w:t>
      </w:r>
      <w:r w:rsidR="00442D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67DD" w:rsidRPr="005B6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Małdyty</w:t>
      </w:r>
    </w:p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CD4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października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w sprawie uchwalenia </w:t>
      </w:r>
      <w:r w:rsidR="005B67DD" w:rsidRPr="005B6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miejscowego planu </w:t>
      </w:r>
      <w:r w:rsidR="00685948" w:rsidRPr="006859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zagospodarowania przestrzennego gminy Małdyty w obrębie geodezyjnym Zajezierze, działki nr 2/26 i 2/27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autoSpaceDE w:val="0"/>
        <w:autoSpaceDN w:val="0"/>
        <w:adjustRightInd w:val="0"/>
        <w:spacing w:after="24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Ustalenia planu realizują wymogi wynikające z art. 1 ust. 2-4 ustawy z dnia 27 marca 2003 r. </w:t>
      </w:r>
      <w:r w:rsidRPr="003965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 planowaniu i zagospodarowaniu przestrzennym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741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zm),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tj.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ładu przestrzennego, w tym urbanistyki i architektury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poprzez ustalenie przeznaczenia terenu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 ochrony i kształtowania ładu przestrzennego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parametrów i wskaźników kształtowania zabudowy określonych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architektoniczne i krajobrazowe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przede wszystkim poprzez określenie parametrów i wskaźników kształtowania zabudowy.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ochrony przyrody i środowiska, w tym gospodarowania wodami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plan wprowadza ustalenia w tym zakresie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planu nie występują prawne formy ochrony przyrody, obszary szczególnego zagrożenia powodzią oraz tereny zagrożone osuwaniem się mas ziemnych.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4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zasady uzbrojenia w infrastrukturę techniczną (w tym, zaopatrzenie w wodę oraz odprowadzanie ścieków) z uwzględnieniem wymagań ochrony środowiska i przyrody.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ochrony dziedzictwa kulturowego i zabytków oraz dóbr kultury współczesnej 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 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granicach planu </w:t>
      </w:r>
      <w:r w:rsidR="00685948" w:rsidRPr="0068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występują tereny i obiekty zabytkowe, krajobrazy kulturowe oraz dobra kultury współczesnej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ochrony zdrowia oraz bezpieczeństwa ludzi i mienia, a także potrzeby osób niepełnosprawnych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nie wprowadza żadnych ograniczeń uniemożliwiających realizację rozwiązań architektonicznych dla potrzeb osób niepełnosprawnych w tym ilości miejsc parkingowych przeznaczonych do parkowania pojazdów zaopatrzonych w kartę parkingową;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walory ekonomiczne przestrzeni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miejscowy został opracowany zgodnie z ustawą o planowaniu i zagospodarowaniu przestrzennym wraz z przepisami wykonawczymi, dlatego jego treść nie odnosi się bezpośrednio do walorów ekonomicznych terenu, dla którego jest sporządzany. Jednak zawarte w ustaleniach szczegółowych, </w:t>
      </w:r>
      <w:r w:rsidRPr="00396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parametry i wskaźniki kształtowania zabudowy oraz zagospodarowania terenu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na uwadze optymalne wykorzystanie walorów ekonomicznych przestrzeni.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własności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ustalenia planu miejscowego wyznaczają granice korzystania z nieruchomości, między innymi poprzez ustalenia co do przeznaczenia terenu, czy zasad ochrony i kształtowania ładu przestrzennego, parametrów i wskaźników kształtowania zabudowy oraz zagospodarowania terenu.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obronności i bezpieczeństwa państwa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dotyczy, w obrębie obszaru planu docelowo nie przewiduje się terenów i obiektów speł</w:t>
      </w:r>
      <w:r w:rsidR="00685948">
        <w:rPr>
          <w:rFonts w:ascii="Times New Roman" w:eastAsia="Times New Roman" w:hAnsi="Times New Roman" w:cs="Times New Roman"/>
          <w:sz w:val="24"/>
          <w:szCs w:val="24"/>
          <w:lang w:eastAsia="pl-PL"/>
        </w:rPr>
        <w:t>niających potrzeby obronności i 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państwa.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interesu publicznego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obejmuje tereny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przeznaczone pod zabudowę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rekreacji indywidualnej z niezbędna obsługą komunikacyjną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mało istotne pod kątem zaspokajania potrzeb interesu publicznego.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potrzeby w zakresie rozwoju infrastruktury technicznej, w szczególności sieci szerokopasmowych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wyznacza możliwość, w ramach uzupełniającego sposobu zagospodarowania terenów, realizację sieci, przyłączy i urządzeń infrastruktury technicznej. 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udziału społeczeństwa w pracach nad miejscowym planem zagospodarowania przestrzennego, w tym przy użyciu środków komunikacji elektronicznej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 sporządzający plan zapewnił udział społeczeństwa w opracowywaniu projektu planu miejscowego wraz z prognozą oddziaływania na środowisko, poprzez ogłoszenie o przystąpieniu do sporządzenia planu miejscowego i prognozy oddziaływania na środowisko, umożliwienie</w:t>
      </w:r>
      <w:r w:rsidRPr="003965B7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wniosków, wyłożenie do publicznego wglądu projektu planu wraz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prognozą oddziaływania na środowisko oraz zorganizowanie publicznej dyskusji nad przyjętymi w projekcie planu rozwiązaniami wraz z możliwością składania uwag.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Ustalając przeznaczenie terenu organ </w:t>
      </w: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rozważył interes publiczny i interesy prywatne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analizy ekonomiczne, środowiskowe i społeczne. Zaprojektowane rozwiązania planu są zgodne z oczekiwaniami mieszkańców w granicach dopuszczonych ustaleniami Studium uwarunkowań i kierunków zagospodarowania przestrzennego </w:t>
      </w:r>
      <w:r w:rsid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Małdyty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65B7" w:rsidRPr="003965B7" w:rsidRDefault="00546099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Wójt Gminy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Małdyty</w:t>
      </w:r>
      <w:r w:rsidRP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dokonał analizy, o której mowa w art. 32 ust. 1 ustawy, dlatego nie jest możliwa weryfikacja zgodności planu miejscowego z przedmiotową analizą</w:t>
      </w:r>
      <w:r w:rsidR="003965B7"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Prognoza skutków finansowych uchwalenia miejscowego planu zagospodarowania przestrzennego, wykazała, że plan będzie miał ograniczony, pozytywny wpływ na budżet </w:t>
      </w:r>
      <w:r w:rsid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procedury planistycznej, w ustawowo określonych terminach, do planu nie wpłynęły wnioski oraz uwagi.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do uchwalenia projekt planu powstał po przeprowadzeniu pełnej procedury planistycznej, zgodnie z art. 17 ustawy o planowaniu i zagospodarowaniu przestrzennym. Posiada on niezbędne opinie i uzgodnienia, a jego uchwalenie przyczyni się do lepszego wykorzystania funkcji obszaru oraz zachowania w jego granicach ładu przestrzennego.</w:t>
      </w:r>
    </w:p>
    <w:p w:rsidR="003965B7" w:rsidRPr="003965B7" w:rsidRDefault="003965B7" w:rsidP="003965B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przygotowywaniu projektu planu wykorzystano opracowania sporządzone w toku procedury planistycznej, tj.: „Opracowanie ekofizjograficzne”, „Prognozę oddziaływania na środowisko” oraz „Prognozę skutków finansowych uchwalenia planu”, wymagane odpowiednimi przepisami.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powyższe, przyjęcie przez Radę </w:t>
      </w:r>
      <w:r w:rsidR="00546099" w:rsidRPr="00546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B67DD">
        <w:rPr>
          <w:rFonts w:ascii="Times New Roman" w:eastAsia="Times New Roman" w:hAnsi="Times New Roman" w:cs="Times New Roman"/>
          <w:sz w:val="24"/>
          <w:szCs w:val="24"/>
          <w:lang w:eastAsia="pl-PL"/>
        </w:rPr>
        <w:t>Małdyty</w:t>
      </w:r>
      <w:r w:rsidR="00546099"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65B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 jest uzasadnione.</w:t>
      </w:r>
    </w:p>
    <w:p w:rsid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left="453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6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</w:t>
      </w:r>
      <w:r w:rsidR="00546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</w:p>
    <w:p w:rsidR="00AE6FED" w:rsidRPr="003965B7" w:rsidRDefault="00AE6FED" w:rsidP="003965B7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left="453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Mirosław Cymer</w:t>
      </w: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5B7" w:rsidRPr="003965B7" w:rsidRDefault="003965B7" w:rsidP="003965B7">
      <w:pPr>
        <w:widowControl w:val="0"/>
        <w:suppressAutoHyphens/>
        <w:overflowPunct w:val="0"/>
        <w:autoSpaceDE w:val="0"/>
        <w:autoSpaceDN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580" w:rsidRDefault="00956580"/>
    <w:sectPr w:rsidR="00956580" w:rsidSect="00C7503B">
      <w:footerReference w:type="default" r:id="rId7"/>
      <w:pgSz w:w="11909" w:h="16834"/>
      <w:pgMar w:top="1134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C5" w:rsidRDefault="000C6CC5" w:rsidP="00BA59CD">
      <w:pPr>
        <w:spacing w:after="0" w:line="240" w:lineRule="auto"/>
      </w:pPr>
      <w:r>
        <w:separator/>
      </w:r>
    </w:p>
  </w:endnote>
  <w:endnote w:type="continuationSeparator" w:id="1">
    <w:p w:rsidR="000C6CC5" w:rsidRDefault="000C6CC5" w:rsidP="00BA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3E" w:rsidRDefault="00255051" w:rsidP="004A0150">
    <w:pPr>
      <w:pStyle w:val="Stopka"/>
      <w:jc w:val="center"/>
    </w:pPr>
    <w:r>
      <w:fldChar w:fldCharType="begin"/>
    </w:r>
    <w:r w:rsidR="00546099">
      <w:instrText>PAGE   \* MERGEFORMAT</w:instrText>
    </w:r>
    <w:r>
      <w:fldChar w:fldCharType="separate"/>
    </w:r>
    <w:r w:rsidR="00AE6FED">
      <w:rPr>
        <w:noProof/>
      </w:rPr>
      <w:t>2</w:t>
    </w:r>
    <w:r>
      <w:fldChar w:fldCharType="end"/>
    </w:r>
  </w:p>
  <w:p w:rsidR="00832B3E" w:rsidRDefault="000C6C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C5" w:rsidRDefault="000C6CC5" w:rsidP="00BA59CD">
      <w:pPr>
        <w:spacing w:after="0" w:line="240" w:lineRule="auto"/>
      </w:pPr>
      <w:r>
        <w:separator/>
      </w:r>
    </w:p>
  </w:footnote>
  <w:footnote w:type="continuationSeparator" w:id="1">
    <w:p w:rsidR="000C6CC5" w:rsidRDefault="000C6CC5" w:rsidP="00BA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C99"/>
    <w:multiLevelType w:val="multilevel"/>
    <w:tmpl w:val="F44A432A"/>
    <w:lvl w:ilvl="0">
      <w:numFmt w:val="bullet"/>
      <w:lvlText w:val="•"/>
      <w:lvlJc w:val="left"/>
      <w:pPr>
        <w:ind w:left="473" w:hanging="360"/>
      </w:pPr>
    </w:lvl>
    <w:lvl w:ilvl="1">
      <w:start w:val="1"/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5B7"/>
    <w:rsid w:val="0000075B"/>
    <w:rsid w:val="000351E2"/>
    <w:rsid w:val="00037AFD"/>
    <w:rsid w:val="000505D8"/>
    <w:rsid w:val="0005512F"/>
    <w:rsid w:val="000644AD"/>
    <w:rsid w:val="000707C2"/>
    <w:rsid w:val="000A6271"/>
    <w:rsid w:val="000B5B49"/>
    <w:rsid w:val="000C6CC5"/>
    <w:rsid w:val="000D58C5"/>
    <w:rsid w:val="001140AA"/>
    <w:rsid w:val="001504D4"/>
    <w:rsid w:val="00187BDE"/>
    <w:rsid w:val="00192C9E"/>
    <w:rsid w:val="001D3677"/>
    <w:rsid w:val="00244209"/>
    <w:rsid w:val="00244585"/>
    <w:rsid w:val="00255051"/>
    <w:rsid w:val="002A41E7"/>
    <w:rsid w:val="002B16E3"/>
    <w:rsid w:val="002D1BBD"/>
    <w:rsid w:val="002E0360"/>
    <w:rsid w:val="002E3DEC"/>
    <w:rsid w:val="002F38E2"/>
    <w:rsid w:val="002F4392"/>
    <w:rsid w:val="00303A98"/>
    <w:rsid w:val="00326FAC"/>
    <w:rsid w:val="003362B5"/>
    <w:rsid w:val="00390802"/>
    <w:rsid w:val="003965B7"/>
    <w:rsid w:val="003A7DCD"/>
    <w:rsid w:val="004003FE"/>
    <w:rsid w:val="004137AA"/>
    <w:rsid w:val="00415A60"/>
    <w:rsid w:val="00442DD0"/>
    <w:rsid w:val="00460015"/>
    <w:rsid w:val="00476F47"/>
    <w:rsid w:val="00486249"/>
    <w:rsid w:val="004A04CC"/>
    <w:rsid w:val="004B0FD9"/>
    <w:rsid w:val="0051062A"/>
    <w:rsid w:val="00530DBE"/>
    <w:rsid w:val="00542222"/>
    <w:rsid w:val="00546099"/>
    <w:rsid w:val="00572DDA"/>
    <w:rsid w:val="005B67DD"/>
    <w:rsid w:val="005F2E3C"/>
    <w:rsid w:val="006132F1"/>
    <w:rsid w:val="00647E6B"/>
    <w:rsid w:val="00650D81"/>
    <w:rsid w:val="00661CF4"/>
    <w:rsid w:val="00664841"/>
    <w:rsid w:val="00675329"/>
    <w:rsid w:val="00685948"/>
    <w:rsid w:val="006A6BE0"/>
    <w:rsid w:val="006D297A"/>
    <w:rsid w:val="006F4A63"/>
    <w:rsid w:val="00712F5A"/>
    <w:rsid w:val="00725231"/>
    <w:rsid w:val="0072586B"/>
    <w:rsid w:val="00745591"/>
    <w:rsid w:val="007A2B03"/>
    <w:rsid w:val="007B54CF"/>
    <w:rsid w:val="008131FE"/>
    <w:rsid w:val="00832D44"/>
    <w:rsid w:val="00842A3F"/>
    <w:rsid w:val="00867FA4"/>
    <w:rsid w:val="008C7329"/>
    <w:rsid w:val="008E6150"/>
    <w:rsid w:val="00925703"/>
    <w:rsid w:val="009330EA"/>
    <w:rsid w:val="00956580"/>
    <w:rsid w:val="0097634C"/>
    <w:rsid w:val="00985C8F"/>
    <w:rsid w:val="009972A5"/>
    <w:rsid w:val="00A06E78"/>
    <w:rsid w:val="00A15FD7"/>
    <w:rsid w:val="00A4402E"/>
    <w:rsid w:val="00A80947"/>
    <w:rsid w:val="00A81818"/>
    <w:rsid w:val="00A8330A"/>
    <w:rsid w:val="00A94EF1"/>
    <w:rsid w:val="00AA2EB1"/>
    <w:rsid w:val="00AD2556"/>
    <w:rsid w:val="00AE4899"/>
    <w:rsid w:val="00AE6FED"/>
    <w:rsid w:val="00B03C7B"/>
    <w:rsid w:val="00B46DAA"/>
    <w:rsid w:val="00B56533"/>
    <w:rsid w:val="00B81C34"/>
    <w:rsid w:val="00BA38B4"/>
    <w:rsid w:val="00BA59CD"/>
    <w:rsid w:val="00BD3E59"/>
    <w:rsid w:val="00BF0B28"/>
    <w:rsid w:val="00BF43B4"/>
    <w:rsid w:val="00C002F9"/>
    <w:rsid w:val="00C11D12"/>
    <w:rsid w:val="00CC1562"/>
    <w:rsid w:val="00CD4BE7"/>
    <w:rsid w:val="00D150FE"/>
    <w:rsid w:val="00DA1019"/>
    <w:rsid w:val="00DE67FA"/>
    <w:rsid w:val="00E76510"/>
    <w:rsid w:val="00E90CBB"/>
    <w:rsid w:val="00EB4BDE"/>
    <w:rsid w:val="00EE5C99"/>
    <w:rsid w:val="00EE5D12"/>
    <w:rsid w:val="00F533AA"/>
    <w:rsid w:val="00F823EC"/>
    <w:rsid w:val="00FA3328"/>
    <w:rsid w:val="00FB36D4"/>
    <w:rsid w:val="00FB4F29"/>
    <w:rsid w:val="00FC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Użytkownik systemu Windows</cp:lastModifiedBy>
  <cp:revision>7</cp:revision>
  <dcterms:created xsi:type="dcterms:W3CDTF">2021-09-16T11:30:00Z</dcterms:created>
  <dcterms:modified xsi:type="dcterms:W3CDTF">2021-10-21T05:30:00Z</dcterms:modified>
</cp:coreProperties>
</file>